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D6525" w:rsidRPr="002D652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7E785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6525" w:rsidRPr="002D652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2D6525">
        <w:rPr>
          <w:rFonts w:ascii="Times New Roman" w:hAnsi="Times New Roman"/>
          <w:color w:val="000000"/>
          <w:sz w:val="28"/>
          <w:szCs w:val="28"/>
        </w:rPr>
        <w:t>540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85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6525" w:rsidRPr="002D652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E7857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2D6525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7EFF" w:rsidRDefault="002D652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D6525">
        <w:rPr>
          <w:rFonts w:ascii="Times New Roman" w:hAnsi="Times New Roman"/>
          <w:bCs/>
          <w:sz w:val="28"/>
          <w:szCs w:val="28"/>
        </w:rPr>
        <w:t>Предоставить Шадже Марине Гидовне разрешение на отклонение от предельных параметров разрешенного строительства объектов капитального строительства – для строительства объекта общественного питания с увеличением площади застройки до 100% по ул. Советской, 201В г. Майкопа по границе земельного участка со всех сторон.</w:t>
      </w:r>
    </w:p>
    <w:p w:rsidR="002D6525" w:rsidRDefault="002D652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6525" w:rsidRDefault="002D652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4727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82" w:rsidRDefault="004D1382">
      <w:pPr>
        <w:spacing w:line="240" w:lineRule="auto"/>
      </w:pPr>
      <w:r>
        <w:separator/>
      </w:r>
    </w:p>
  </w:endnote>
  <w:endnote w:type="continuationSeparator" w:id="0">
    <w:p w:rsidR="004D1382" w:rsidRDefault="004D1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82" w:rsidRDefault="004D1382">
      <w:pPr>
        <w:spacing w:after="0" w:line="240" w:lineRule="auto"/>
      </w:pPr>
      <w:r>
        <w:separator/>
      </w:r>
    </w:p>
  </w:footnote>
  <w:footnote w:type="continuationSeparator" w:id="0">
    <w:p w:rsidR="004D1382" w:rsidRDefault="004D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2023-07-07T13:03:00Z</cp:lastPrinted>
  <dcterms:created xsi:type="dcterms:W3CDTF">2022-05-26T14:02:00Z</dcterms:created>
  <dcterms:modified xsi:type="dcterms:W3CDTF">2023-07-17T11:26:00Z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